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D8" w:rsidRPr="00B07879" w:rsidRDefault="00C80693">
      <w:pPr>
        <w:rPr>
          <w:sz w:val="36"/>
          <w:szCs w:val="36"/>
          <w:lang w:val="en-AU"/>
        </w:rPr>
      </w:pPr>
      <w:r w:rsidRPr="00B07879">
        <w:rPr>
          <w:sz w:val="36"/>
          <w:szCs w:val="36"/>
          <w:lang w:val="en-AU"/>
        </w:rPr>
        <w:t xml:space="preserve">BHH </w:t>
      </w:r>
      <w:r w:rsidR="00A44363" w:rsidRPr="00B07879">
        <w:rPr>
          <w:sz w:val="36"/>
          <w:szCs w:val="36"/>
          <w:lang w:val="en-AU"/>
        </w:rPr>
        <w:t xml:space="preserve">ACSF project </w:t>
      </w:r>
      <w:r w:rsidR="002678F1" w:rsidRPr="00B07879">
        <w:rPr>
          <w:sz w:val="36"/>
          <w:szCs w:val="36"/>
          <w:lang w:val="en-AU"/>
        </w:rPr>
        <w:t>–</w:t>
      </w:r>
      <w:r w:rsidR="00A44363" w:rsidRPr="00B07879">
        <w:rPr>
          <w:sz w:val="36"/>
          <w:szCs w:val="36"/>
          <w:lang w:val="en-AU"/>
        </w:rPr>
        <w:t xml:space="preserve"> </w:t>
      </w:r>
      <w:r w:rsidR="002678F1" w:rsidRPr="00B07879">
        <w:rPr>
          <w:sz w:val="36"/>
          <w:szCs w:val="36"/>
          <w:lang w:val="en-AU"/>
        </w:rPr>
        <w:t xml:space="preserve">Individual </w:t>
      </w:r>
      <w:r w:rsidR="00D04378" w:rsidRPr="00B07879">
        <w:rPr>
          <w:sz w:val="36"/>
          <w:szCs w:val="36"/>
          <w:lang w:val="en-AU"/>
        </w:rPr>
        <w:t>Assessment Summary Report</w:t>
      </w:r>
    </w:p>
    <w:p w:rsidR="00134AA0" w:rsidRPr="00B07879" w:rsidRDefault="00C80693">
      <w:pPr>
        <w:rPr>
          <w:sz w:val="28"/>
          <w:szCs w:val="28"/>
          <w:lang w:val="en-AU"/>
        </w:rPr>
      </w:pPr>
      <w:r w:rsidRPr="00B07879">
        <w:rPr>
          <w:b/>
          <w:sz w:val="28"/>
          <w:szCs w:val="28"/>
          <w:lang w:val="en-AU"/>
        </w:rPr>
        <w:t>Participant’s Name</w:t>
      </w:r>
      <w:r w:rsidRPr="00B07879">
        <w:rPr>
          <w:sz w:val="28"/>
          <w:szCs w:val="28"/>
          <w:lang w:val="en-AU"/>
        </w:rPr>
        <w:t>:</w:t>
      </w:r>
      <w:r w:rsidRPr="00B07879">
        <w:rPr>
          <w:sz w:val="28"/>
          <w:szCs w:val="28"/>
          <w:lang w:val="en-AU"/>
        </w:rPr>
        <w:tab/>
      </w:r>
    </w:p>
    <w:tbl>
      <w:tblPr>
        <w:tblStyle w:val="TableGrid"/>
        <w:tblW w:w="10175" w:type="dxa"/>
        <w:tblLook w:val="04A0" w:firstRow="1" w:lastRow="0" w:firstColumn="1" w:lastColumn="0" w:noHBand="0" w:noVBand="1"/>
      </w:tblPr>
      <w:tblGrid>
        <w:gridCol w:w="3074"/>
        <w:gridCol w:w="687"/>
        <w:gridCol w:w="831"/>
        <w:gridCol w:w="690"/>
        <w:gridCol w:w="692"/>
        <w:gridCol w:w="567"/>
        <w:gridCol w:w="625"/>
        <w:gridCol w:w="647"/>
        <w:gridCol w:w="2362"/>
      </w:tblGrid>
      <w:tr w:rsidR="003B0C29" w:rsidRPr="00B07879" w:rsidTr="008A3933">
        <w:tc>
          <w:tcPr>
            <w:tcW w:w="3074" w:type="dxa"/>
          </w:tcPr>
          <w:p w:rsidR="003B0C29" w:rsidRPr="00B07879" w:rsidRDefault="003B0C29">
            <w:pPr>
              <w:rPr>
                <w:b/>
                <w:sz w:val="20"/>
                <w:szCs w:val="20"/>
                <w:lang w:val="en-AU"/>
              </w:rPr>
            </w:pPr>
            <w:r w:rsidRPr="00B07879">
              <w:rPr>
                <w:b/>
                <w:sz w:val="20"/>
                <w:szCs w:val="20"/>
                <w:lang w:val="en-AU"/>
              </w:rPr>
              <w:t>ACSF Writing Indicators 3.05; 3.06</w:t>
            </w:r>
          </w:p>
          <w:p w:rsidR="004A3BBB" w:rsidRPr="00B07879" w:rsidRDefault="00F80600">
            <w:pPr>
              <w:rPr>
                <w:b/>
                <w:lang w:val="en-AU"/>
              </w:rPr>
            </w:pPr>
            <w:r w:rsidRPr="00B07879">
              <w:rPr>
                <w:b/>
                <w:sz w:val="20"/>
                <w:szCs w:val="20"/>
                <w:lang w:val="en-AU"/>
              </w:rPr>
              <w:t xml:space="preserve">Selected </w:t>
            </w:r>
            <w:r w:rsidR="004A3BBB" w:rsidRPr="00B07879">
              <w:rPr>
                <w:b/>
                <w:sz w:val="20"/>
                <w:szCs w:val="20"/>
                <w:lang w:val="en-AU"/>
              </w:rPr>
              <w:t>Focus Areas</w:t>
            </w:r>
          </w:p>
          <w:p w:rsidR="004A3BBB" w:rsidRPr="00B07879" w:rsidRDefault="004A3BBB" w:rsidP="004A3BBB">
            <w:pPr>
              <w:rPr>
                <w:sz w:val="16"/>
                <w:szCs w:val="16"/>
                <w:lang w:val="en-AU"/>
              </w:rPr>
            </w:pPr>
            <w:r w:rsidRPr="00B07879">
              <w:rPr>
                <w:sz w:val="16"/>
                <w:szCs w:val="16"/>
                <w:lang w:val="en-AU"/>
              </w:rPr>
              <w:t>Audience and Purpose; Structure and Cohesion; Plan, Draft, Proof and Review</w:t>
            </w:r>
          </w:p>
          <w:p w:rsidR="004A3BBB" w:rsidRPr="00B07879" w:rsidRDefault="004A3BBB">
            <w:pPr>
              <w:rPr>
                <w:b/>
                <w:sz w:val="24"/>
                <w:szCs w:val="24"/>
                <w:lang w:val="en-AU"/>
              </w:rPr>
            </w:pPr>
            <w:r w:rsidRPr="00B07879">
              <w:rPr>
                <w:sz w:val="16"/>
                <w:szCs w:val="16"/>
                <w:lang w:val="en-AU"/>
              </w:rPr>
              <w:t>Vocabulary; Spelling; Legibility</w:t>
            </w:r>
          </w:p>
        </w:tc>
        <w:tc>
          <w:tcPr>
            <w:tcW w:w="1518" w:type="dxa"/>
            <w:gridSpan w:val="2"/>
          </w:tcPr>
          <w:p w:rsidR="003B0C29" w:rsidRPr="00B07879" w:rsidRDefault="003B0C29" w:rsidP="00B9346E">
            <w:pPr>
              <w:rPr>
                <w:b/>
                <w:sz w:val="20"/>
                <w:szCs w:val="20"/>
                <w:lang w:val="en-AU"/>
              </w:rPr>
            </w:pPr>
            <w:r w:rsidRPr="00B07879">
              <w:rPr>
                <w:b/>
                <w:sz w:val="20"/>
                <w:szCs w:val="20"/>
                <w:lang w:val="en-AU"/>
              </w:rPr>
              <w:t xml:space="preserve">Assessment </w:t>
            </w:r>
            <w:r w:rsidR="00B9346E">
              <w:rPr>
                <w:b/>
                <w:sz w:val="20"/>
                <w:szCs w:val="20"/>
                <w:lang w:val="en-AU"/>
              </w:rPr>
              <w:t>o</w:t>
            </w:r>
            <w:r w:rsidRPr="00B07879">
              <w:rPr>
                <w:b/>
                <w:sz w:val="20"/>
                <w:szCs w:val="20"/>
                <w:lang w:val="en-AU"/>
              </w:rPr>
              <w:t>utcomes</w:t>
            </w:r>
            <w:r w:rsidR="005B26EF" w:rsidRPr="00B07879">
              <w:rPr>
                <w:b/>
                <w:sz w:val="20"/>
                <w:szCs w:val="20"/>
                <w:lang w:val="en-AU"/>
              </w:rPr>
              <w:t xml:space="preserve"> </w:t>
            </w:r>
            <w:r w:rsidR="00D82116" w:rsidRPr="00B07879">
              <w:rPr>
                <w:b/>
                <w:sz w:val="20"/>
                <w:szCs w:val="20"/>
                <w:lang w:val="en-AU"/>
              </w:rPr>
              <w:t xml:space="preserve">against </w:t>
            </w:r>
            <w:r w:rsidR="008A196E" w:rsidRPr="00B07879">
              <w:rPr>
                <w:b/>
                <w:sz w:val="20"/>
                <w:szCs w:val="20"/>
                <w:lang w:val="en-AU"/>
              </w:rPr>
              <w:t xml:space="preserve">ACSF  P. </w:t>
            </w:r>
            <w:r w:rsidR="00D82116" w:rsidRPr="00B07879">
              <w:rPr>
                <w:b/>
                <w:sz w:val="20"/>
                <w:szCs w:val="20"/>
                <w:lang w:val="en-AU"/>
              </w:rPr>
              <w:t>F</w:t>
            </w:r>
            <w:r w:rsidR="008A196E" w:rsidRPr="00B07879">
              <w:rPr>
                <w:b/>
                <w:sz w:val="20"/>
                <w:szCs w:val="20"/>
                <w:lang w:val="en-AU"/>
              </w:rPr>
              <w:t>eature</w:t>
            </w:r>
            <w:r w:rsidR="00D82116" w:rsidRPr="00B07879">
              <w:rPr>
                <w:b/>
                <w:sz w:val="20"/>
                <w:szCs w:val="20"/>
                <w:lang w:val="en-AU"/>
              </w:rPr>
              <w:t>s</w:t>
            </w:r>
            <w:r w:rsidR="005B26EF" w:rsidRPr="00B07879">
              <w:rPr>
                <w:b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3221" w:type="dxa"/>
            <w:gridSpan w:val="5"/>
          </w:tcPr>
          <w:p w:rsidR="004A3BBB" w:rsidRPr="00B07879" w:rsidRDefault="004A3BBB" w:rsidP="000B1212">
            <w:pPr>
              <w:rPr>
                <w:b/>
                <w:sz w:val="20"/>
                <w:szCs w:val="20"/>
                <w:lang w:val="en-AU"/>
              </w:rPr>
            </w:pPr>
          </w:p>
          <w:p w:rsidR="004A3BBB" w:rsidRPr="00B07879" w:rsidRDefault="004A3BBB" w:rsidP="000B1212">
            <w:pPr>
              <w:rPr>
                <w:b/>
                <w:sz w:val="20"/>
                <w:szCs w:val="20"/>
                <w:lang w:val="en-AU"/>
              </w:rPr>
            </w:pPr>
          </w:p>
          <w:p w:rsidR="003B0C29" w:rsidRPr="00B07879" w:rsidRDefault="003B0C29" w:rsidP="00F80600">
            <w:pPr>
              <w:jc w:val="center"/>
              <w:rPr>
                <w:b/>
                <w:sz w:val="20"/>
                <w:szCs w:val="20"/>
                <w:lang w:val="en-AU"/>
              </w:rPr>
            </w:pPr>
            <w:r w:rsidRPr="00B07879">
              <w:rPr>
                <w:b/>
                <w:sz w:val="20"/>
                <w:szCs w:val="20"/>
                <w:lang w:val="en-AU"/>
              </w:rPr>
              <w:t>Sources of Evidence</w:t>
            </w:r>
            <w:r w:rsidR="005B26EF" w:rsidRPr="00B07879">
              <w:rPr>
                <w:b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2362" w:type="dxa"/>
          </w:tcPr>
          <w:p w:rsidR="004A3BBB" w:rsidRPr="00B07879" w:rsidRDefault="004A3BBB">
            <w:pPr>
              <w:rPr>
                <w:b/>
                <w:sz w:val="20"/>
                <w:szCs w:val="20"/>
                <w:lang w:val="en-AU"/>
              </w:rPr>
            </w:pPr>
          </w:p>
          <w:p w:rsidR="004A3BBB" w:rsidRPr="00B07879" w:rsidRDefault="004A3BBB">
            <w:pPr>
              <w:rPr>
                <w:b/>
                <w:sz w:val="20"/>
                <w:szCs w:val="20"/>
                <w:lang w:val="en-AU"/>
              </w:rPr>
            </w:pPr>
          </w:p>
          <w:p w:rsidR="003B0C29" w:rsidRPr="00B07879" w:rsidRDefault="003B0C29">
            <w:pPr>
              <w:rPr>
                <w:b/>
                <w:sz w:val="20"/>
                <w:szCs w:val="20"/>
                <w:lang w:val="en-AU"/>
              </w:rPr>
            </w:pPr>
            <w:r w:rsidRPr="00B07879">
              <w:rPr>
                <w:b/>
                <w:sz w:val="20"/>
                <w:szCs w:val="20"/>
                <w:lang w:val="en-AU"/>
              </w:rPr>
              <w:t>Assessment Team comments</w:t>
            </w:r>
          </w:p>
        </w:tc>
      </w:tr>
      <w:tr w:rsidR="004A3BBB" w:rsidRPr="00B07879" w:rsidTr="008A3933">
        <w:tc>
          <w:tcPr>
            <w:tcW w:w="3074" w:type="dxa"/>
          </w:tcPr>
          <w:p w:rsidR="003B0C29" w:rsidRPr="00B07879" w:rsidRDefault="004A3BBB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Performance Features</w:t>
            </w:r>
          </w:p>
        </w:tc>
        <w:tc>
          <w:tcPr>
            <w:tcW w:w="687" w:type="dxa"/>
          </w:tcPr>
          <w:p w:rsidR="003B0C29" w:rsidRPr="00B07879" w:rsidRDefault="003B0C29" w:rsidP="00FB4613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Pre</w:t>
            </w:r>
          </w:p>
        </w:tc>
        <w:tc>
          <w:tcPr>
            <w:tcW w:w="831" w:type="dxa"/>
          </w:tcPr>
          <w:p w:rsidR="003B0C29" w:rsidRPr="00B07879" w:rsidRDefault="003B0C29" w:rsidP="000B1212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Post</w:t>
            </w:r>
          </w:p>
        </w:tc>
        <w:tc>
          <w:tcPr>
            <w:tcW w:w="690" w:type="dxa"/>
          </w:tcPr>
          <w:p w:rsidR="003B0C29" w:rsidRPr="00B07879" w:rsidRDefault="00224C57" w:rsidP="000B1212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D</w:t>
            </w:r>
            <w:r w:rsidR="003B0C29" w:rsidRPr="00B07879">
              <w:rPr>
                <w:b/>
                <w:lang w:val="en-AU"/>
              </w:rPr>
              <w:t>O</w:t>
            </w:r>
          </w:p>
        </w:tc>
        <w:tc>
          <w:tcPr>
            <w:tcW w:w="692" w:type="dxa"/>
          </w:tcPr>
          <w:p w:rsidR="003B0C29" w:rsidRPr="00B07879" w:rsidRDefault="003B0C29" w:rsidP="000B1212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WS</w:t>
            </w:r>
          </w:p>
        </w:tc>
        <w:tc>
          <w:tcPr>
            <w:tcW w:w="567" w:type="dxa"/>
          </w:tcPr>
          <w:p w:rsidR="003B0C29" w:rsidRPr="00B07879" w:rsidRDefault="003B0C29" w:rsidP="000B1212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TPR</w:t>
            </w:r>
          </w:p>
        </w:tc>
        <w:tc>
          <w:tcPr>
            <w:tcW w:w="625" w:type="dxa"/>
          </w:tcPr>
          <w:p w:rsidR="003B0C29" w:rsidRPr="00B07879" w:rsidRDefault="003B0C29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SA</w:t>
            </w:r>
          </w:p>
        </w:tc>
        <w:tc>
          <w:tcPr>
            <w:tcW w:w="647" w:type="dxa"/>
          </w:tcPr>
          <w:p w:rsidR="003B0C29" w:rsidRPr="00B07879" w:rsidRDefault="003B0C29" w:rsidP="00FB4613">
            <w:pPr>
              <w:rPr>
                <w:b/>
                <w:lang w:val="en-AU"/>
              </w:rPr>
            </w:pPr>
            <w:r w:rsidRPr="00B07879">
              <w:rPr>
                <w:b/>
                <w:lang w:val="en-AU"/>
              </w:rPr>
              <w:t>LS</w:t>
            </w:r>
            <w:r w:rsidR="00937126" w:rsidRPr="00B07879">
              <w:rPr>
                <w:b/>
                <w:lang w:val="en-AU"/>
              </w:rPr>
              <w:t>R</w:t>
            </w:r>
            <w:r w:rsidR="005B26EF" w:rsidRPr="00B07879">
              <w:rPr>
                <w:b/>
                <w:lang w:val="en-AU"/>
              </w:rPr>
              <w:t>*</w:t>
            </w:r>
          </w:p>
        </w:tc>
        <w:tc>
          <w:tcPr>
            <w:tcW w:w="2362" w:type="dxa"/>
          </w:tcPr>
          <w:p w:rsidR="003B0C29" w:rsidRPr="00B07879" w:rsidRDefault="003B0C29">
            <w:pPr>
              <w:rPr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Writes procedures using language that is understood by everyone in the work area</w:t>
            </w:r>
          </w:p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87" w:type="dxa"/>
          </w:tcPr>
          <w:p w:rsidR="008A3933" w:rsidRPr="00B07879" w:rsidRDefault="008A3933" w:rsidP="000B1212">
            <w:pPr>
              <w:rPr>
                <w:sz w:val="28"/>
                <w:szCs w:val="28"/>
                <w:lang w:val="en-AU"/>
              </w:rPr>
            </w:pPr>
          </w:p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692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567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625" w:type="dxa"/>
          </w:tcPr>
          <w:p w:rsidR="008A3933" w:rsidRPr="00B07879" w:rsidRDefault="008A3933">
            <w:pPr>
              <w:rPr>
                <w:lang w:val="en-AU"/>
              </w:rPr>
            </w:pPr>
          </w:p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 w:rsidP="006E68FF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Uses the appropriate writing style for procedures</w:t>
            </w:r>
          </w:p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/>
        </w:tc>
        <w:tc>
          <w:tcPr>
            <w:tcW w:w="692" w:type="dxa"/>
          </w:tcPr>
          <w:p w:rsidR="008A3933" w:rsidRPr="00B07879" w:rsidRDefault="008A3933"/>
        </w:tc>
        <w:tc>
          <w:tcPr>
            <w:tcW w:w="567" w:type="dxa"/>
          </w:tcPr>
          <w:p w:rsidR="008A3933" w:rsidRPr="00B07879" w:rsidRDefault="008A3933"/>
        </w:tc>
        <w:tc>
          <w:tcPr>
            <w:tcW w:w="625" w:type="dxa"/>
          </w:tcPr>
          <w:p w:rsidR="008A3933" w:rsidRPr="00B07879" w:rsidRDefault="008A3933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Can write clear, sequenced instructions</w:t>
            </w:r>
          </w:p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/>
        </w:tc>
        <w:tc>
          <w:tcPr>
            <w:tcW w:w="692" w:type="dxa"/>
          </w:tcPr>
          <w:p w:rsidR="008A3933" w:rsidRPr="00B07879" w:rsidRDefault="008A3933"/>
        </w:tc>
        <w:tc>
          <w:tcPr>
            <w:tcW w:w="567" w:type="dxa"/>
          </w:tcPr>
          <w:p w:rsidR="008A3933" w:rsidRPr="00B07879" w:rsidRDefault="008A3933"/>
        </w:tc>
        <w:tc>
          <w:tcPr>
            <w:tcW w:w="625" w:type="dxa"/>
          </w:tcPr>
          <w:p w:rsidR="008A3933" w:rsidRPr="00B07879" w:rsidRDefault="008A3933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 w:rsidP="00B07879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AA76A4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Can confidently plan and draft workplace procedures</w:t>
            </w:r>
          </w:p>
          <w:p w:rsidR="008A3933" w:rsidRPr="00B07879" w:rsidRDefault="008A3933" w:rsidP="00AA76A4">
            <w:pPr>
              <w:rPr>
                <w:rFonts w:ascii="Arial" w:eastAsia="Calibri" w:hAnsi="Arial"/>
                <w:sz w:val="16"/>
                <w:szCs w:val="16"/>
              </w:rPr>
            </w:pPr>
          </w:p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 w:rsidP="00627A57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6D0465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Uses work related acronyms and specific work terms (e.g. P.P.E.; “Ideals”)</w:t>
            </w: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AA76A4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Can confidently review and correct own writing</w:t>
            </w:r>
          </w:p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AA76A4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Uses a broad range of words in procedures</w:t>
            </w:r>
          </w:p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AA76A4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Can find the right word to convey the exact meaning</w:t>
            </w:r>
          </w:p>
          <w:p w:rsidR="008A3933" w:rsidRPr="00B07879" w:rsidRDefault="008A3933" w:rsidP="00D0437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4354D8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Spelling is reasonably accurate</w:t>
            </w:r>
          </w:p>
          <w:p w:rsidR="008A3933" w:rsidRPr="00B07879" w:rsidRDefault="008A3933" w:rsidP="00AA76A4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4354D8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Is confident to try to spell unfamiliar words</w:t>
            </w:r>
          </w:p>
          <w:p w:rsidR="008A3933" w:rsidRPr="00B07879" w:rsidRDefault="008A3933" w:rsidP="00AA76A4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692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567" w:type="dxa"/>
          </w:tcPr>
          <w:p w:rsidR="008A3933" w:rsidRPr="00B07879" w:rsidRDefault="008A3933"/>
        </w:tc>
        <w:tc>
          <w:tcPr>
            <w:tcW w:w="625" w:type="dxa"/>
          </w:tcPr>
          <w:p w:rsidR="008A3933" w:rsidRPr="00B07879" w:rsidRDefault="008A3933">
            <w:pPr>
              <w:rPr>
                <w:lang w:val="en-AU"/>
              </w:rPr>
            </w:pPr>
          </w:p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B261FF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Uses a dictionary to check for the correct spelling</w:t>
            </w:r>
          </w:p>
          <w:p w:rsidR="008A3933" w:rsidRPr="00B07879" w:rsidRDefault="008A3933" w:rsidP="004354D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692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567" w:type="dxa"/>
          </w:tcPr>
          <w:p w:rsidR="008A3933" w:rsidRPr="00B07879" w:rsidRDefault="008A3933"/>
        </w:tc>
        <w:tc>
          <w:tcPr>
            <w:tcW w:w="625" w:type="dxa"/>
          </w:tcPr>
          <w:p w:rsidR="008A3933" w:rsidRPr="00B07879" w:rsidRDefault="008A3933">
            <w:pPr>
              <w:rPr>
                <w:lang w:val="en-AU"/>
              </w:rPr>
            </w:pPr>
          </w:p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 w:rsidP="00982A61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B261FF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Uses the spell checker as one means of proofing their work</w:t>
            </w:r>
          </w:p>
          <w:p w:rsidR="008A3933" w:rsidRPr="00B07879" w:rsidRDefault="008A3933" w:rsidP="00B261FF">
            <w:pPr>
              <w:rPr>
                <w:rFonts w:ascii="Arial" w:eastAsia="Calibri" w:hAnsi="Arial"/>
                <w:sz w:val="16"/>
                <w:szCs w:val="16"/>
              </w:rPr>
            </w:pPr>
          </w:p>
          <w:p w:rsidR="008A3933" w:rsidRPr="00B07879" w:rsidRDefault="008A3933" w:rsidP="004354D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692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567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625" w:type="dxa"/>
          </w:tcPr>
          <w:p w:rsidR="008A3933" w:rsidRPr="00B07879" w:rsidRDefault="008A3933">
            <w:pPr>
              <w:rPr>
                <w:lang w:val="en-AU"/>
              </w:rPr>
            </w:pPr>
          </w:p>
        </w:tc>
        <w:tc>
          <w:tcPr>
            <w:tcW w:w="647" w:type="dxa"/>
          </w:tcPr>
          <w:p w:rsidR="008A3933" w:rsidRPr="00B07879" w:rsidRDefault="008A3933"/>
        </w:tc>
        <w:tc>
          <w:tcPr>
            <w:tcW w:w="2362" w:type="dxa"/>
          </w:tcPr>
          <w:p w:rsidR="008A3933" w:rsidRPr="00B07879" w:rsidRDefault="008A3933" w:rsidP="006B3B90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B261FF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Can use a range of images and graphics to help readers understand the procedure</w:t>
            </w:r>
          </w:p>
          <w:p w:rsidR="008A3933" w:rsidRPr="00B07879" w:rsidRDefault="008A3933" w:rsidP="004354D8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2362" w:type="dxa"/>
          </w:tcPr>
          <w:p w:rsidR="008A3933" w:rsidRPr="00B07879" w:rsidRDefault="008A3933">
            <w:pPr>
              <w:rPr>
                <w:sz w:val="16"/>
                <w:szCs w:val="16"/>
                <w:lang w:val="en-AU"/>
              </w:rPr>
            </w:pPr>
          </w:p>
        </w:tc>
      </w:tr>
      <w:tr w:rsidR="008A3933" w:rsidRPr="00B07879" w:rsidTr="008A3933">
        <w:tc>
          <w:tcPr>
            <w:tcW w:w="3074" w:type="dxa"/>
          </w:tcPr>
          <w:p w:rsidR="008A3933" w:rsidRPr="00B07879" w:rsidRDefault="008A3933" w:rsidP="00A2074A">
            <w:pPr>
              <w:rPr>
                <w:rFonts w:ascii="Arial" w:eastAsia="Calibri" w:hAnsi="Arial"/>
                <w:sz w:val="16"/>
                <w:szCs w:val="16"/>
              </w:rPr>
            </w:pPr>
            <w:r w:rsidRPr="00B07879">
              <w:rPr>
                <w:rFonts w:ascii="Arial" w:eastAsia="Calibri" w:hAnsi="Arial"/>
                <w:sz w:val="16"/>
                <w:szCs w:val="16"/>
              </w:rPr>
              <w:t>The procedures written are consistent with the format required by BHH (e.g. font, layout and structure)</w:t>
            </w:r>
          </w:p>
          <w:p w:rsidR="008A3933" w:rsidRPr="00B07879" w:rsidRDefault="008A3933" w:rsidP="00B261FF">
            <w:pPr>
              <w:rPr>
                <w:rFonts w:ascii="Arial" w:eastAsia="Calibri" w:hAnsi="Arial"/>
                <w:sz w:val="16"/>
                <w:szCs w:val="16"/>
              </w:rPr>
            </w:pPr>
          </w:p>
        </w:tc>
        <w:tc>
          <w:tcPr>
            <w:tcW w:w="687" w:type="dxa"/>
          </w:tcPr>
          <w:p w:rsidR="008A3933" w:rsidRPr="00B07879" w:rsidRDefault="008A3933"/>
        </w:tc>
        <w:tc>
          <w:tcPr>
            <w:tcW w:w="831" w:type="dxa"/>
          </w:tcPr>
          <w:p w:rsidR="008A3933" w:rsidRDefault="008A3933"/>
        </w:tc>
        <w:tc>
          <w:tcPr>
            <w:tcW w:w="690" w:type="dxa"/>
          </w:tcPr>
          <w:p w:rsidR="008A3933" w:rsidRPr="00B07879" w:rsidRDefault="008A3933" w:rsidP="000B1212"/>
        </w:tc>
        <w:tc>
          <w:tcPr>
            <w:tcW w:w="692" w:type="dxa"/>
          </w:tcPr>
          <w:p w:rsidR="008A3933" w:rsidRPr="00B07879" w:rsidRDefault="008A3933" w:rsidP="000B1212"/>
        </w:tc>
        <w:tc>
          <w:tcPr>
            <w:tcW w:w="567" w:type="dxa"/>
          </w:tcPr>
          <w:p w:rsidR="008A3933" w:rsidRPr="00B07879" w:rsidRDefault="008A3933" w:rsidP="000B1212"/>
        </w:tc>
        <w:tc>
          <w:tcPr>
            <w:tcW w:w="625" w:type="dxa"/>
          </w:tcPr>
          <w:p w:rsidR="008A3933" w:rsidRPr="00B07879" w:rsidRDefault="008A3933" w:rsidP="000B1212"/>
        </w:tc>
        <w:tc>
          <w:tcPr>
            <w:tcW w:w="647" w:type="dxa"/>
          </w:tcPr>
          <w:p w:rsidR="008A3933" w:rsidRPr="00B07879" w:rsidRDefault="008A3933" w:rsidP="000B1212">
            <w:pPr>
              <w:rPr>
                <w:lang w:val="en-AU"/>
              </w:rPr>
            </w:pPr>
          </w:p>
        </w:tc>
        <w:tc>
          <w:tcPr>
            <w:tcW w:w="2362" w:type="dxa"/>
          </w:tcPr>
          <w:p w:rsidR="008A3933" w:rsidRPr="00B07879" w:rsidRDefault="008A3933" w:rsidP="00AA150B">
            <w:pPr>
              <w:rPr>
                <w:sz w:val="16"/>
                <w:szCs w:val="16"/>
                <w:lang w:val="en-AU"/>
              </w:rPr>
            </w:pPr>
          </w:p>
        </w:tc>
      </w:tr>
    </w:tbl>
    <w:p w:rsidR="004E28A6" w:rsidRDefault="004E28A6">
      <w:pPr>
        <w:rPr>
          <w:b/>
          <w:sz w:val="16"/>
          <w:szCs w:val="16"/>
          <w:lang w:val="en-AU"/>
        </w:rPr>
      </w:pPr>
    </w:p>
    <w:p w:rsidR="005B26EF" w:rsidRPr="004E28A6" w:rsidRDefault="006E68FF">
      <w:pPr>
        <w:rPr>
          <w:b/>
          <w:sz w:val="16"/>
          <w:szCs w:val="16"/>
          <w:lang w:val="en-AU"/>
        </w:rPr>
      </w:pPr>
      <w:r w:rsidRPr="004E28A6">
        <w:rPr>
          <w:b/>
          <w:sz w:val="16"/>
          <w:szCs w:val="16"/>
          <w:lang w:val="en-AU"/>
        </w:rPr>
        <w:t xml:space="preserve">*Learning Support required </w:t>
      </w:r>
      <w:r w:rsidR="005B26EF" w:rsidRPr="004E28A6">
        <w:rPr>
          <w:b/>
          <w:sz w:val="16"/>
          <w:szCs w:val="16"/>
          <w:lang w:val="en-AU"/>
        </w:rPr>
        <w:t>before</w:t>
      </w:r>
      <w:r w:rsidRPr="004E28A6">
        <w:rPr>
          <w:b/>
          <w:sz w:val="16"/>
          <w:szCs w:val="16"/>
          <w:lang w:val="en-AU"/>
        </w:rPr>
        <w:t xml:space="preserve"> training:</w:t>
      </w:r>
      <w:r w:rsidR="006F748D" w:rsidRPr="004E28A6">
        <w:rPr>
          <w:b/>
          <w:sz w:val="16"/>
          <w:szCs w:val="16"/>
          <w:lang w:val="en-AU"/>
        </w:rPr>
        <w:tab/>
      </w:r>
      <w:r w:rsidR="006F748D" w:rsidRPr="004E28A6">
        <w:rPr>
          <w:b/>
          <w:sz w:val="16"/>
          <w:szCs w:val="16"/>
          <w:lang w:val="en-AU"/>
        </w:rPr>
        <w:tab/>
      </w:r>
    </w:p>
    <w:p w:rsidR="004E28A6" w:rsidRPr="004E28A6" w:rsidRDefault="005B26EF" w:rsidP="004E28A6">
      <w:pPr>
        <w:rPr>
          <w:b/>
          <w:sz w:val="16"/>
          <w:szCs w:val="16"/>
          <w:lang w:val="en-AU"/>
        </w:rPr>
      </w:pPr>
      <w:r w:rsidRPr="004E28A6">
        <w:rPr>
          <w:b/>
          <w:sz w:val="16"/>
          <w:szCs w:val="16"/>
          <w:lang w:val="en-AU"/>
        </w:rPr>
        <w:t>*Learning Support required following training:</w:t>
      </w:r>
      <w:r w:rsidRPr="004E28A6">
        <w:rPr>
          <w:b/>
          <w:sz w:val="16"/>
          <w:szCs w:val="16"/>
          <w:lang w:val="en-AU"/>
        </w:rPr>
        <w:tab/>
      </w:r>
      <w:r w:rsidR="004E28A6">
        <w:rPr>
          <w:b/>
          <w:sz w:val="16"/>
          <w:szCs w:val="16"/>
          <w:lang w:val="en-AU"/>
        </w:rPr>
        <w:tab/>
      </w:r>
      <w:bookmarkStart w:id="0" w:name="_GoBack"/>
      <w:bookmarkEnd w:id="0"/>
    </w:p>
    <w:p w:rsidR="006A4906" w:rsidRPr="00B07879" w:rsidRDefault="004E28A6" w:rsidP="004E28A6">
      <w:pPr>
        <w:rPr>
          <w:b/>
          <w:sz w:val="20"/>
          <w:szCs w:val="20"/>
          <w:lang w:val="en-AU"/>
        </w:rPr>
      </w:pPr>
      <w:r w:rsidRPr="00B07879">
        <w:rPr>
          <w:b/>
          <w:sz w:val="20"/>
          <w:szCs w:val="20"/>
          <w:lang w:val="en-AU"/>
        </w:rPr>
        <w:t xml:space="preserve"> </w:t>
      </w:r>
      <w:r w:rsidR="006A4906" w:rsidRPr="00B07879">
        <w:rPr>
          <w:b/>
          <w:sz w:val="20"/>
          <w:szCs w:val="20"/>
          <w:lang w:val="en-AU"/>
        </w:rPr>
        <w:t>KEY</w:t>
      </w:r>
    </w:p>
    <w:p w:rsidR="002332D0" w:rsidRPr="00B07879" w:rsidRDefault="00224C57" w:rsidP="002332D0">
      <w:pPr>
        <w:shd w:val="clear" w:color="auto" w:fill="D6E3BC" w:themeFill="accent3" w:themeFillTint="66"/>
        <w:rPr>
          <w:sz w:val="18"/>
          <w:szCs w:val="18"/>
          <w:lang w:val="en-AU"/>
        </w:rPr>
      </w:pPr>
      <w:r w:rsidRPr="00B07879">
        <w:rPr>
          <w:b/>
          <w:sz w:val="18"/>
          <w:szCs w:val="18"/>
          <w:lang w:val="en-AU"/>
        </w:rPr>
        <w:t>D</w:t>
      </w:r>
      <w:r w:rsidR="006A4906" w:rsidRPr="00B07879">
        <w:rPr>
          <w:b/>
          <w:sz w:val="18"/>
          <w:szCs w:val="18"/>
          <w:lang w:val="en-AU"/>
        </w:rPr>
        <w:t>O</w:t>
      </w:r>
      <w:r w:rsidR="006A4906" w:rsidRPr="00B07879">
        <w:rPr>
          <w:sz w:val="18"/>
          <w:szCs w:val="18"/>
          <w:lang w:val="en-AU"/>
        </w:rPr>
        <w:t xml:space="preserve"> Direct Observation</w:t>
      </w:r>
      <w:r w:rsidR="002A026B" w:rsidRPr="00B07879">
        <w:rPr>
          <w:sz w:val="18"/>
          <w:szCs w:val="18"/>
          <w:lang w:val="en-AU"/>
        </w:rPr>
        <w:tab/>
      </w:r>
      <w:r w:rsidR="006A4906" w:rsidRPr="00B07879">
        <w:rPr>
          <w:b/>
          <w:sz w:val="18"/>
          <w:szCs w:val="18"/>
          <w:lang w:val="en-AU"/>
        </w:rPr>
        <w:t>WS</w:t>
      </w:r>
      <w:r w:rsidR="006A4906" w:rsidRPr="00B07879">
        <w:rPr>
          <w:sz w:val="18"/>
          <w:szCs w:val="18"/>
          <w:lang w:val="en-AU"/>
        </w:rPr>
        <w:t xml:space="preserve"> Work Samples</w:t>
      </w:r>
      <w:r w:rsidR="002A026B" w:rsidRPr="00B07879">
        <w:rPr>
          <w:sz w:val="18"/>
          <w:szCs w:val="18"/>
          <w:lang w:val="en-AU"/>
        </w:rPr>
        <w:tab/>
      </w:r>
    </w:p>
    <w:p w:rsidR="006A4906" w:rsidRPr="002332D0" w:rsidRDefault="006A4906" w:rsidP="002332D0">
      <w:pPr>
        <w:shd w:val="clear" w:color="auto" w:fill="D6E3BC" w:themeFill="accent3" w:themeFillTint="66"/>
        <w:rPr>
          <w:sz w:val="18"/>
          <w:szCs w:val="18"/>
          <w:lang w:val="en-AU"/>
        </w:rPr>
      </w:pPr>
      <w:r w:rsidRPr="00B07879">
        <w:rPr>
          <w:b/>
          <w:sz w:val="18"/>
          <w:szCs w:val="18"/>
          <w:lang w:val="en-AU"/>
        </w:rPr>
        <w:t>TPR</w:t>
      </w:r>
      <w:r w:rsidR="002A026B" w:rsidRPr="00B07879">
        <w:rPr>
          <w:sz w:val="18"/>
          <w:szCs w:val="18"/>
          <w:lang w:val="en-AU"/>
        </w:rPr>
        <w:t xml:space="preserve"> </w:t>
      </w:r>
      <w:r w:rsidRPr="00B07879">
        <w:rPr>
          <w:sz w:val="18"/>
          <w:szCs w:val="18"/>
          <w:lang w:val="en-AU"/>
        </w:rPr>
        <w:t>Third Party report</w:t>
      </w:r>
      <w:r w:rsidR="00FC783E" w:rsidRPr="00B07879">
        <w:rPr>
          <w:sz w:val="18"/>
          <w:szCs w:val="18"/>
          <w:lang w:val="en-AU"/>
        </w:rPr>
        <w:t xml:space="preserve"> (employer)</w:t>
      </w:r>
      <w:r w:rsidR="002A026B" w:rsidRPr="00B07879">
        <w:rPr>
          <w:sz w:val="18"/>
          <w:szCs w:val="18"/>
          <w:lang w:val="en-AU"/>
        </w:rPr>
        <w:tab/>
      </w:r>
      <w:r w:rsidRPr="00B07879">
        <w:rPr>
          <w:b/>
          <w:sz w:val="18"/>
          <w:szCs w:val="18"/>
          <w:lang w:val="en-AU"/>
        </w:rPr>
        <w:t>SA</w:t>
      </w:r>
      <w:r w:rsidR="00487972" w:rsidRPr="00B07879">
        <w:rPr>
          <w:sz w:val="18"/>
          <w:szCs w:val="18"/>
          <w:lang w:val="en-AU"/>
        </w:rPr>
        <w:t xml:space="preserve"> </w:t>
      </w:r>
      <w:proofErr w:type="spellStart"/>
      <w:r w:rsidRPr="00B07879">
        <w:rPr>
          <w:sz w:val="18"/>
          <w:szCs w:val="18"/>
          <w:lang w:val="en-AU"/>
        </w:rPr>
        <w:t>Self Assessment</w:t>
      </w:r>
      <w:proofErr w:type="spellEnd"/>
      <w:r w:rsidR="002A026B" w:rsidRPr="00B07879">
        <w:rPr>
          <w:sz w:val="18"/>
          <w:szCs w:val="18"/>
          <w:lang w:val="en-AU"/>
        </w:rPr>
        <w:tab/>
      </w:r>
      <w:r w:rsidR="00487972" w:rsidRPr="00B07879">
        <w:rPr>
          <w:sz w:val="18"/>
          <w:szCs w:val="18"/>
          <w:lang w:val="en-AU"/>
        </w:rPr>
        <w:tab/>
      </w:r>
      <w:r w:rsidR="00D04378" w:rsidRPr="00B07879">
        <w:rPr>
          <w:b/>
          <w:sz w:val="18"/>
          <w:szCs w:val="18"/>
          <w:lang w:val="en-AU"/>
        </w:rPr>
        <w:t>LS</w:t>
      </w:r>
      <w:r w:rsidR="00937126" w:rsidRPr="00B07879">
        <w:rPr>
          <w:b/>
          <w:sz w:val="18"/>
          <w:szCs w:val="18"/>
          <w:lang w:val="en-AU"/>
        </w:rPr>
        <w:t>R</w:t>
      </w:r>
      <w:r w:rsidR="00D04378" w:rsidRPr="00B07879">
        <w:rPr>
          <w:sz w:val="18"/>
          <w:szCs w:val="18"/>
          <w:lang w:val="en-AU"/>
        </w:rPr>
        <w:t xml:space="preserve"> Learning Support required</w:t>
      </w:r>
    </w:p>
    <w:sectPr w:rsidR="006A4906" w:rsidRPr="00233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850" w:rsidRDefault="00AC2850" w:rsidP="0034670E">
      <w:pPr>
        <w:spacing w:after="0" w:line="240" w:lineRule="auto"/>
      </w:pPr>
      <w:r>
        <w:separator/>
      </w:r>
    </w:p>
  </w:endnote>
  <w:endnote w:type="continuationSeparator" w:id="0">
    <w:p w:rsidR="00AC2850" w:rsidRDefault="00AC2850" w:rsidP="0034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850" w:rsidRDefault="00AC2850" w:rsidP="0034670E">
      <w:pPr>
        <w:spacing w:after="0" w:line="240" w:lineRule="auto"/>
      </w:pPr>
      <w:r>
        <w:separator/>
      </w:r>
    </w:p>
  </w:footnote>
  <w:footnote w:type="continuationSeparator" w:id="0">
    <w:p w:rsidR="00AC2850" w:rsidRDefault="00AC2850" w:rsidP="00346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E1"/>
    <w:rsid w:val="00051F52"/>
    <w:rsid w:val="0007591B"/>
    <w:rsid w:val="000A24F7"/>
    <w:rsid w:val="000D30BF"/>
    <w:rsid w:val="00134AA0"/>
    <w:rsid w:val="00224C57"/>
    <w:rsid w:val="002332D0"/>
    <w:rsid w:val="002678F1"/>
    <w:rsid w:val="002A026B"/>
    <w:rsid w:val="002A4E56"/>
    <w:rsid w:val="002C7548"/>
    <w:rsid w:val="00327C32"/>
    <w:rsid w:val="0034670E"/>
    <w:rsid w:val="0035381B"/>
    <w:rsid w:val="003B0C29"/>
    <w:rsid w:val="004354D8"/>
    <w:rsid w:val="00487972"/>
    <w:rsid w:val="004A3BBB"/>
    <w:rsid w:val="004D3C5A"/>
    <w:rsid w:val="004D604D"/>
    <w:rsid w:val="004E28A6"/>
    <w:rsid w:val="004E5B9F"/>
    <w:rsid w:val="00502664"/>
    <w:rsid w:val="00527714"/>
    <w:rsid w:val="005B26EF"/>
    <w:rsid w:val="00605B42"/>
    <w:rsid w:val="00627A57"/>
    <w:rsid w:val="006A4906"/>
    <w:rsid w:val="006B3B90"/>
    <w:rsid w:val="006C0E74"/>
    <w:rsid w:val="006D0465"/>
    <w:rsid w:val="006E68FF"/>
    <w:rsid w:val="006F24D5"/>
    <w:rsid w:val="006F748D"/>
    <w:rsid w:val="0070504C"/>
    <w:rsid w:val="0073571E"/>
    <w:rsid w:val="008066D6"/>
    <w:rsid w:val="008A196E"/>
    <w:rsid w:val="008A3933"/>
    <w:rsid w:val="008C7191"/>
    <w:rsid w:val="00937126"/>
    <w:rsid w:val="00966B7A"/>
    <w:rsid w:val="00982A61"/>
    <w:rsid w:val="00995DD8"/>
    <w:rsid w:val="009A52EA"/>
    <w:rsid w:val="00A2074A"/>
    <w:rsid w:val="00A234FA"/>
    <w:rsid w:val="00A44363"/>
    <w:rsid w:val="00A84330"/>
    <w:rsid w:val="00AA150B"/>
    <w:rsid w:val="00AA76A4"/>
    <w:rsid w:val="00AC2850"/>
    <w:rsid w:val="00B07879"/>
    <w:rsid w:val="00B261FF"/>
    <w:rsid w:val="00B9346E"/>
    <w:rsid w:val="00BA298F"/>
    <w:rsid w:val="00C80693"/>
    <w:rsid w:val="00C80D84"/>
    <w:rsid w:val="00C90698"/>
    <w:rsid w:val="00CE66EF"/>
    <w:rsid w:val="00D04378"/>
    <w:rsid w:val="00D43D72"/>
    <w:rsid w:val="00D82116"/>
    <w:rsid w:val="00DF56F2"/>
    <w:rsid w:val="00DF59E1"/>
    <w:rsid w:val="00E454CC"/>
    <w:rsid w:val="00ED371E"/>
    <w:rsid w:val="00F328E0"/>
    <w:rsid w:val="00F36BAD"/>
    <w:rsid w:val="00F80600"/>
    <w:rsid w:val="00FB291E"/>
    <w:rsid w:val="00FB4613"/>
    <w:rsid w:val="00FB6437"/>
    <w:rsid w:val="00FC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330"/>
  </w:style>
  <w:style w:type="paragraph" w:styleId="Heading2">
    <w:name w:val="heading 2"/>
    <w:basedOn w:val="Normal"/>
    <w:next w:val="Normal"/>
    <w:link w:val="Heading2Char"/>
    <w:qFormat/>
    <w:rsid w:val="00A84330"/>
    <w:pPr>
      <w:keepNext/>
      <w:tabs>
        <w:tab w:val="left" w:pos="360"/>
      </w:tabs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4330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DF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6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70E"/>
  </w:style>
  <w:style w:type="paragraph" w:styleId="Footer">
    <w:name w:val="footer"/>
    <w:basedOn w:val="Normal"/>
    <w:link w:val="FooterChar"/>
    <w:uiPriority w:val="99"/>
    <w:unhideWhenUsed/>
    <w:rsid w:val="00346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70E"/>
  </w:style>
  <w:style w:type="paragraph" w:styleId="BalloonText">
    <w:name w:val="Balloon Text"/>
    <w:basedOn w:val="Normal"/>
    <w:link w:val="BalloonTextChar"/>
    <w:uiPriority w:val="99"/>
    <w:semiHidden/>
    <w:unhideWhenUsed/>
    <w:rsid w:val="0034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330"/>
  </w:style>
  <w:style w:type="paragraph" w:styleId="Heading2">
    <w:name w:val="heading 2"/>
    <w:basedOn w:val="Normal"/>
    <w:next w:val="Normal"/>
    <w:link w:val="Heading2Char"/>
    <w:qFormat/>
    <w:rsid w:val="00A84330"/>
    <w:pPr>
      <w:keepNext/>
      <w:tabs>
        <w:tab w:val="left" w:pos="360"/>
      </w:tabs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4330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DF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6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70E"/>
  </w:style>
  <w:style w:type="paragraph" w:styleId="Footer">
    <w:name w:val="footer"/>
    <w:basedOn w:val="Normal"/>
    <w:link w:val="FooterChar"/>
    <w:uiPriority w:val="99"/>
    <w:unhideWhenUsed/>
    <w:rsid w:val="00346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70E"/>
  </w:style>
  <w:style w:type="paragraph" w:styleId="BalloonText">
    <w:name w:val="Balloon Text"/>
    <w:basedOn w:val="Normal"/>
    <w:link w:val="BalloonTextChar"/>
    <w:uiPriority w:val="99"/>
    <w:semiHidden/>
    <w:unhideWhenUsed/>
    <w:rsid w:val="0034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174A3-48C7-4691-826D-C32130F8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&amp; Jo</dc:creator>
  <cp:lastModifiedBy>Danny &amp; Jo</cp:lastModifiedBy>
  <cp:revision>3</cp:revision>
  <dcterms:created xsi:type="dcterms:W3CDTF">2014-09-27T04:19:00Z</dcterms:created>
  <dcterms:modified xsi:type="dcterms:W3CDTF">2014-09-27T04:21:00Z</dcterms:modified>
</cp:coreProperties>
</file>